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Kaschmir Thermokomfort und Einschlafphysiologie</w:t>
      </w:r>
    </w:p>
    <w:p>
      <w:pPr>
        <w:spacing w:after="240"/>
      </w:pPr>
      <w:r>
        <w:t>Thema 67  |  Körper und Schlaf</w:t>
      </w:r>
    </w:p>
    <w:p>
      <w:r>
        <w:rPr>
          <w:b/>
        </w:rPr>
        <w:t>Für Kaschmir ist eine spezifische Senkung der Einschlafherzfrequenz nicht belegt</w:t>
      </w:r>
    </w:p>
    <w:p>
      <w:pPr>
        <w:widowControl/>
      </w:pPr>
      <w:r>
        <w:t>Ein Kaschmir Inlay kann thermischen Komfort und Haptik verändern. Die weitergehende Frage, ob gerade Kaschmir die Herzfrequenz beim Einschlafen günstig beeinflusst, benötigt einen kontrollierten Materialvergleich. Die identifizierte thermophysiologische Forschung untersucht Hauttemperatur, nicht einen solchen Kaschmirnachweis.</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Wärmehaushalt statt Materialmagie</w:t>
      </w:r>
    </w:p>
    <w:p>
      <w:pPr>
        <w:widowControl/>
      </w:pPr>
      <w:r>
        <w:t>Ein feines tierisches Haar bildet im verarbeiteten Vlies ein isolierendes Luftvolumen. Die wirksame Isolation hängt von Dicke, Verdichtung und Schichtaufbau ab. Mehr Isolation kann bei Kälte angenehm sein und in einem warmen Raum die Wärmeabgabe behindern. Ein Winterinlay ist daher keine unabhängig von Raum und Person vorteilhafte Maßnahme. Die Handhaptik beim Probeliegen erfasst zudem eine andere Situation als mehrere Stunden unter Körperlast.</w:t>
      </w:r>
    </w:p>
    <w:p>
      <w:pPr>
        <w:pStyle w:val="Heading1"/>
      </w:pPr>
      <w:r>
        <w:t>2 Was kontrollierte Temperaturstudien tatsächlich zeigen</w:t>
      </w:r>
    </w:p>
    <w:p>
      <w:pPr>
        <w:widowControl/>
      </w:pPr>
      <w:r>
        <w:t>Raymann und Kollegen manipulierten Hauttemperaturen unter kontrollierten Bedingungen und zeigten Veränderungen der Einschlafzeit beziehungsweise Schlafstruktur. [1, 2] Die Arbeiten stützen einen kausalen Beitrag der thermischen Umgebung. Sie beweisen weder, dass ein bestimmtes Naturhaar denselben Temperaturverlauf erzeugt, noch dass die Herzfrequenz durch Kaschmir gezielt abgesenkt wird. Die Materialhypothese besitzt also mehrere noch zu prüfende Zwischenschritte: Inlay verändert Mikroklima, Mikroklima verändert thermische Reaktion, diese beeinflusst Schlaf und möglicherweise autonome Parameter.</w:t>
      </w:r>
    </w:p>
    <w:p>
      <w:pPr>
        <w:pStyle w:val="Heading1"/>
      </w:pPr>
      <w:r>
        <w:t>3 Herzfrequenz sinnvoll interpretieren</w:t>
      </w:r>
    </w:p>
    <w:p>
      <w:pPr>
        <w:widowControl/>
      </w:pPr>
      <w:r>
        <w:t>Die Herzfrequenz sinkt häufig beim Übergang vom Wachsein zum Schlaf, variiert aber mit Stadium, Atmung, Stress, Lage und Medikamenten. Ein niedrigerer Mittelwert kann daher einfach früheres Einschlafen widerspiegeln. Für eine spezifische Wirkung braucht es synchronisiertes ECG und eine nachvollziehbare Stadienbestimmung. Komfort und Erwartung werden zusätzlich erhoben. Eine bloße Messung vor und nach dem Kauf kann weder Materialwirkung noch deren Richtung klären. Zu starke Erwärmung wäre außerdem ein möglicher Nachteil, der in derselben Studie erfasst werden muss.</w:t>
      </w:r>
    </w:p>
    <w:p>
      <w:pPr>
        <w:pStyle w:val="Heading1"/>
      </w:pPr>
      <w:r>
        <w:t>4 Thermisch gleichwertige Kontrolle</w:t>
      </w:r>
    </w:p>
    <w:p>
      <w:pPr>
        <w:widowControl/>
      </w:pPr>
      <w:r>
        <w:t>Würde ein dickes Kaschmirinlay gegen eine dünne Baumwollauflage getestet, könnte ein Unterschied auf Isolation statt auf die Faser zurückgehen. Eine mechanistische Studie benötigt daher möglichst ähnliche thermische Widerstände, Flächenmassen oder gezielt getrennte Vergleichsarme. Vollständige Gleichheit aller Eigenschaften ist kaum erreichbar und wird nicht vorgetäuscht. Die Auswertung prüft, ob ein beobachteter Herzfrequenzunterschied bestehen bleibt, wenn Schlafstadium und Temperatur berücksichtigt werden. Eine mögliche indirekte Wirkung über früheres Einschlafen ist dabei nicht wertlos; sie muss nur als indirekt beschrieben werden. Für die Beratung zählt zusätzlich, ob die Person den Aufbau dauerhaft angenehm findet.</w:t>
      </w:r>
    </w:p>
    <w:p>
      <w:pPr>
        <w:pStyle w:val="Heading1"/>
      </w:pPr>
      <w:r>
        <w:t>5 Zeitliche Auflösung und biologische Vergleichbarkeit</w:t>
      </w:r>
    </w:p>
    <w:p>
      <w:pPr>
        <w:widowControl/>
      </w:pPr>
      <w:r>
        <w:t>Schlaf ist kein einheitlicher achtstündiger Zustand. Eine Messung hängt davon ab, in welchem Schlafstadium sie erfolgt, wie lange eine Person zuvor wach war und an welcher Stelle ihrer inneren Nacht sie sich befindet. Gleiche Uhrzeit bedeutet bei unterschiedlichen Chronotypen nicht zwingend gleiche biologische Phase. Für eine physiologische Studie werden deshalb Schlafzeitplan, vorausgehende Schlafdauer, Licht, Mahlzeiten und relevante Medikamente erfasst.</w:t>
      </w:r>
    </w:p>
    <w:p>
      <w:pPr>
        <w:widowControl/>
      </w:pPr>
      <w:r>
        <w:t>Ein einzelner Morgenwert kann einen Verlauf nicht ersetzen. Umgekehrt können häufige Blutabnahmen den Schlaf selbst stören. Kontinuierliche Signale benötigen eine Qualitätsprüfung, eine definierte zeitliche Zuordnung und eine Auswertung der fehlenden Abschnitte. Gruppenmittel glätten individuelle Spitzen und Übergänge. Eine schematische Kurve auf der Begleitseite zeigt deshalb eine zeitliche Beziehung; sie ist keine Referenzkurve, an der eine Person ihre Gesundheit ablesen kann. Die passende Messmethode richtet sich nach der Frage, nicht nach der Zahl verfügbarer Sensoren.</w:t>
      </w:r>
    </w:p>
    <w:p>
      <w:pPr>
        <w:pStyle w:val="Heading1"/>
      </w:pPr>
      <w:r>
        <w:t>6 Kausale Ketten zwischen Schlaf und Bettprodukt</w:t>
      </w:r>
    </w:p>
    <w:p>
      <w:pPr>
        <w:widowControl/>
      </w:pPr>
      <w:r>
        <w:t>Eine plausible Wirkungskette kann lauten: Eine Umgebung verändert Komfort oder Störungen, dadurch verändert sich Schlaf, und veränderter Schlaf beeinflusst eine physiologische Funktion. Jede Verbindung benötigt eigene Evidenz. Ein Experiment zu Schlafentzug belegt nicht automatisch, dass ein hochwertiges Material dieselbe Funktion verbessert. Ebenso erklärt ein molekularer Mechanismus noch nicht, wie groß ein praktisch erreichbarer Nutzen im Alltag wäre.</w:t>
      </w:r>
    </w:p>
    <w:p>
      <w:pPr>
        <w:widowControl/>
      </w:pPr>
      <w:r>
        <w:t>Die Prüfung beginnt daher mit einem klar definierten Endpunkt und einer passenden Vergleichsbedingung. Bei einer Produktintervention sollten Temperatur, Liegegefühl, Erwartungen und Geräusche möglichst getrennt erfasst werden. Sonst bleibt unklar, welcher Bestandteil die Veränderung erklärt. Ein Biomarker kann aufschlussreich sein, ohne ein validierter Ersatz für Erholung, Lebensqualität oder Erkrankungsrisiko zu sein. Für STOLL ist die wissenschaftlich saubere Aussage häufig enger als die ursprüngliche Hypothese: Eine störungsarme Umgebung kann guten Schlaf unterstützen; ein bestimmter Hormonwert oder eine Krankheitsprävention lässt sich daraus nicht zusichern.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Kühle Umgebung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Zusätzliche Isolation kann Komfort erhöhen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materialspezifische Herzgarantie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Warme Umgebung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Wärmespeicherung kann zunehmen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Winterinlay kann unpassend sein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Kontrollierter Vergleich</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Thermik und Herzreaktion getrennt messbar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Erwartung und Schlafstadium berücksichtigen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Herzfrequenz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ECG in definierter Schlafphase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Niedriger ist nicht automatisch besser</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Hauttemperatur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Mehrere Körperstellen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Kein Ersatz für Kerntemperatur</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Komfort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Wärmeempfinden und Akzeptanz</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Subjektiv relevant aber keine autonome Messung</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Kaschmir wird gegen eine thermisch möglichst gleichwertige Vergleichslage getestet. Gleichbleibende Raumtemperatur, Decke und Schlafkleidung sind notwendig. Kontakt und Hauttemperaturen, ECG, Schlafbeginn und Komfort werden synchron aufgezeichnet. Die zentrale Analyse unterscheidet die Phase vor dem Schlafbeginn vom bereits erreichten Schlaf.</w:t>
      </w:r>
    </w:p>
    <w:p>
      <w:pPr>
        <w:pStyle w:val="Heading1"/>
      </w:pPr>
      <w:r>
        <w:t>Konsequenzen für STOLL und die Beratung</w:t>
      </w:r>
    </w:p>
    <w:p>
      <w:pPr>
        <w:widowControl/>
      </w:pPr>
      <w:r>
        <w:t>Kaschmir lässt sich über Haptik, Verarbeitung und passende saisonale Isolation beschreiben. Eine beruhigende Wirkung auf das Herz sollte ohne direkten Nachweis nicht angeboten werden. Wer nachts schwitzt, benötigt eine Prüfung des gesamten Aufbaus.</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Für Kaschmir ist eine spezifische Senkung der Einschlafherzfrequenz nicht belegt. Ein Kaschmir Inlay kann thermischen Komfort und Haptik verändern.</w:t>
      </w:r>
    </w:p>
    <w:p>
      <w:pPr>
        <w:pStyle w:val="Heading1"/>
      </w:pPr>
      <w:r>
        <w:t>Quellen und Grenzen der Übertragbarkeit</w:t>
      </w:r>
    </w:p>
    <w:p>
      <w:pPr>
        <w:keepNext/>
        <w:keepLines/>
      </w:pPr>
      <w:r>
        <w:t xml:space="preserve">[1] </w:t>
      </w:r>
      <w:hyperlink r:id="rId11">
        <w:r>
          <w:rPr>
            <w:color w:val="155D76"/>
          </w:rPr>
          <w:t>Raymann et al 2005 Cutaneous warming promotes sleep onset</w:t>
        </w:r>
      </w:hyperlink>
      <w:r>
        <w:br/>
        <w:t>Primärstudie; Population und Messverfahren begrenzen die Übertragung auf konkrete Bettprodukte. Zugriff 30 September 2026.</w:t>
      </w:r>
    </w:p>
    <w:p>
      <w:pPr>
        <w:keepNext/>
        <w:keepLines/>
      </w:pPr>
      <w:r>
        <w:t xml:space="preserve">[2] </w:t>
      </w:r>
      <w:hyperlink r:id="rId12">
        <w:r>
          <w:rPr>
            <w:color w:val="155D76"/>
          </w:rPr>
          <w:t>Raymann et al 2008 Skin deep enhanced sleep depth</w:t>
        </w:r>
      </w:hyperlink>
      <w:r>
        <w:br/>
        <w:t>Primärstudie; Population und Messverfahren begrenzen die Übertragung auf konkrete Bettprodukte. Zugriff 30 September 2026.</w:t>
      </w:r>
    </w:p>
    <w:p>
      <w:r>
        <w:rPr>
          <w:i/>
        </w:rPr>
        <w:t>Begleitseite: 67.html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67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15677527/" TargetMode="External"/><Relationship Id="rId12" Type="http://schemas.openxmlformats.org/officeDocument/2006/relationships/hyperlink" Target="https://pubmed.ncbi.nlm.nih.gov/181922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