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Lyocell in Matratzenbezügen</w:t>
      </w:r>
    </w:p>
    <w:p>
      <w:pPr>
        <w:spacing w:after="240"/>
      </w:pPr>
      <w:r>
        <w:t>Thema 66  |  Klima und Materialien</w:t>
      </w:r>
    </w:p>
    <w:p>
      <w:r>
        <w:rPr>
          <w:b/>
        </w:rPr>
        <w:t>Lyocell bietet interessante Feuchteeigenschaften aber keine automatische Klimagarantie</w:t>
      </w:r>
    </w:p>
    <w:p>
      <w:pPr>
        <w:widowControl/>
      </w:pPr>
      <w:r>
        <w:t>Lyocell ist eine regenerierte Cellulosefaser; TENCEL ist eine Marke und bezeichnet nicht jede Cellulosefaser. Diese Analyse verbindet Herstellungsverfahren, textile Struktur, Pflege und Kreislauffähigkeit. Die Leistung wird am fertigen Matratzenbezug beurteilt.</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Regenerierte Cellulose und Produktidentität</w:t>
      </w:r>
    </w:p>
    <w:p>
      <w:pPr>
        <w:widowControl/>
      </w:pPr>
      <w:r>
        <w:t>Bei Lyocell wird Cellulose gelöst und zu Fasern versponnen. Lenzing beschreibt für das eigene Verfahren einen weitgehend geschlossenen Lösungsmittelkreislauf. [1] Das ist eine Aussage über den Herstellungsprozess. Sie bedeutet nicht, dass ein bezogenes, verklebtes und ausgerüstetes Matratzenprodukt selbst vollständig im Kreislauf geführt wird. Auch biologischer Rohstoff, biologische Abbaubarkeit und tatsächlich bestehender Verwertungsweg sind verschiedene Merkmale. [2] In der Beschaffung werden Faserart, Hersteller, Mischanteile und die Gültigkeit vorhandener Nachweise getrennt dokumentiert.</w:t>
      </w:r>
    </w:p>
    <w:p>
      <w:pPr>
        <w:pStyle w:val="Heading1"/>
      </w:pPr>
      <w:r>
        <w:t>2 Feuchteaufnahme und Rücktrocknung</w:t>
      </w:r>
    </w:p>
    <w:p>
      <w:pPr>
        <w:widowControl/>
      </w:pPr>
      <w:r>
        <w:t>Cellulosehaltige Textilien können Wasser aufnehmen. Für den Schlafkomfort zählen aber auch die Geschwindigkeit der Aufnahme, die Verteilung im Gewebe und die spätere Abgabe. Ein Material, das viel Wasser speichert, kann zunächst angenehm wirken und im ungünstigen Aufbau lange feucht bleiben. Garnstruktur, Strick oder Webbindung, Flächenmasse, Steppung und darunterliegende Schichten beeinflussen die Funktion. Zwei Bezüge mit gleichem Lyocellanteil sind daher keine gleichwertigen Klimaproben. Flüssigtransport und Wasserdampfwiderstand müssen separat geprüft werden.</w:t>
      </w:r>
    </w:p>
    <w:p>
      <w:pPr>
        <w:pStyle w:val="Heading1"/>
      </w:pPr>
      <w:r>
        <w:t>3 Weiterentwicklung mit messbaren Zielen</w:t>
      </w:r>
    </w:p>
    <w:p>
      <w:pPr>
        <w:widowControl/>
      </w:pPr>
      <w:r>
        <w:t>Eine sinnvolle Produktentwicklung optimiert nicht nur den Faseranteil. Sie untersucht die Verbindung aus Griff, Abrieb, Maßstabilität, Pflegebeständigkeit und thermischem Verhalten. Bei wiederholtem Waschen sind Oberflächenveränderungen und Mischungsbestandteile mitzuerfassen. Recycelte Celluloseanteile können die Rohstoffstrategie erweitern, benötigen aber eine eindeutige Herkunfts und Mengenangabe. Ein belastbares Zukunftsversprechen benennt erreichbare Funktionen: austauschbarer Bezug, geprüfte Pflegezyklen und nachvollziehbare Materialtrennung. Eine allgemeine Behauptung, Lyocell reguliere jede Person auf die optimale Schlaftemperatur, wäre nicht durch die Faserbezeichnung gedeckt.</w:t>
      </w:r>
    </w:p>
    <w:p>
      <w:pPr>
        <w:pStyle w:val="Heading1"/>
      </w:pPr>
      <w:r>
        <w:t>4 Faseranteil und funktionelle Einheit</w:t>
      </w:r>
    </w:p>
    <w:p>
      <w:pPr>
        <w:widowControl/>
      </w:pPr>
      <w:r>
        <w:t>Für einen Umwelt oder Leistungsvergleich ist ein Kilogramm Faser nicht immer die passende Bezugsgröße. Wenn zwei Bezüge unterschiedliche Flächenmassen oder Nutzungsdauern besitzen, kann die relevante Einheit beispielsweise ein über eine definierte Zeit funktionierender Bezug sein. Diese funktionelle Betrachtung verhindert, dass ein günstiger Rohstoffwert durch häufigeren Austausch überkompensiert wird. Gleichzeitig darf eine lange angenommene Nutzungsdauer nicht ohne Nachweis eingesetzt werden. Für STOLL sind daher tatsächliche Pflegebeständigkeit, Austauschbarkeit und dokumentierte Reklamationsgründe wertvolle Ergänzungen zu Produktionskennzahlen. Der Markenname wird dabei als Herkunftsangabe verwendet, nicht als Ersatz für die Bilanz.</w:t>
      </w:r>
    </w:p>
    <w:p>
      <w:pPr>
        <w:pStyle w:val="Heading1"/>
      </w:pPr>
      <w:r>
        <w:t>5 Vom Einzelmaterial zum vollständigen Aufbau</w:t>
      </w:r>
    </w:p>
    <w:p>
      <w:pPr>
        <w:widowControl/>
      </w:pPr>
      <w:r>
        <w:t>Ein Materialkennwert wird an einer definierten Probe erhoben. Im Bett wirken hingegen Bezug, Füllung, Verbindungsschichten, Kern, Unterfederung und Schutzauflage zusammen. Für eine belastbare Entwicklung sind deshalb zwei Versuchsreihen erforderlich. In der ersten wird eine Komponente bei sonst identischem Aufbau variiert. In der zweiten werden die tatsächlich angebotenen Gesamtsysteme verglichen. Die erste Reihe erklärt Ursachen; die zweite prüft die Nutzung. Beide Ergebnisse sollten im Datenblatt unterscheidbar bleiben.</w:t>
      </w:r>
    </w:p>
    <w:p>
      <w:pPr>
        <w:widowControl/>
      </w:pPr>
      <w:r>
        <w:t>Kompression verändert Dicke und Kontaktflächen und kann Strömungswege verschließen. Feuchtigkeit verändert die Benetzung, die Wärmeübertragung und teilweise das mechanische Verhalten. Eine Probe, die im trockenen Neuzustand gut abschneidet, ist deshalb noch nicht über ihre Nutzungsdauer charakterisiert. Für einen Vergleich werden Vorbehandlung, Raumklima, Belastung, Probenrichtung und Erholungszeit dokumentiert. Bei Naturmaterialien gehören Streuungen zwischen Chargen zum Ergebnis. Ein einzelner Spitzenwert bildet diese Streuung nicht ab.</w:t>
      </w:r>
    </w:p>
    <w:p>
      <w:pPr>
        <w:pStyle w:val="Heading1"/>
      </w:pPr>
      <w:r>
        <w:t>6 Alterung Pflege und nachvollziehbare Leistungsangaben</w:t>
      </w:r>
    </w:p>
    <w:p>
      <w:pPr>
        <w:widowControl/>
      </w:pPr>
      <w:r>
        <w:t>Ein eigener Prüfplan sollte mindestens den Neuzustand, einen definierten beanspruchten Zustand und die Erholung nach der Beanspruchung unterscheiden. Pflege erfolgt nach der tatsächlichen Freigabe des Produkts. Unzulässige Waschtemperaturen würden eher eine Fehlanwendung untersuchen als die vorgesehene Lebensdauer. Für nicht waschbare Kerne sind Feuchtewechsel, Kompressionszyklen und die Trennbarkeit austauschbarer Auflagen eigene Fragen. Messungen vor und nach der Pflege müssen dieselbe Methode verwenden.</w:t>
      </w:r>
    </w:p>
    <w:p>
      <w:pPr>
        <w:widowControl/>
      </w:pPr>
      <w:r>
        <w:t>Der Bericht nennt nicht nur Mittelwerte, sondern Einzelwerte, Streuung und erkennbare Ausfälle. Aus einer beschleunigten Laborbeanspruchung werden ohne validiertes Alterungsmodell keine exakten Alltagsjahre abgeleitet. Ein stärkerer Materialeffekt ist außerdem nicht zwangsläufig ein besserer Schlaf: Komfort, Beweglichkeit und Pflegeaufwand können Zielkonflikte erzeugen. Eine nachvollziehbare Leistungsangabe benennt daher die konkrete Eigenschaft und die Prüfbedingungen. Der anschließende Nutzertest prüft getrennt, ob diese Eigenschaft für die vorgesehene Personengruppe überhaupt relevant ist.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Lyocellreicher Bezug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Cellulosebasierte Feuchtepufferung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Gewebestruktur und Abgabe bleiben entscheidend</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Mischbezug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Mechanische und Pflegeeigenschaften kombinierbar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Faseranteil allein erklärt den Nutzen nicht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Modularer Bezug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Austausch und separate Pflege möglich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Tatsächlichen Rücknahmeweg nachweisen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Wasserdampfwiderstand</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Definierte Temperatur und Feuchtedifferenz</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mit Flüssigaufnahme gleichsetzen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Trocknung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Masse über die Zeit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Raumluft und Belüftung konstant halten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Pflegebeständigkeit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Maße Oberfläche und Funktion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Nur freigegebene Pflegeprogramme</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Vergleich umfasst Luftdurchgang, Wasserdampfwiderstand, definierte Wasseraufnahme und Trocknung. Die Proben werden in gleichem Klima konditioniert und vor sowie nach zulässigen Pflegezyklen untersucht. Ein ganzer Bezug wird zusätzlich auf dem vorgesehenen Kern getestet. Die Herstellungsbilanz wird getrennt von der Nutzungsleistung ausgewiesen.</w:t>
      </w:r>
    </w:p>
    <w:p>
      <w:pPr>
        <w:pStyle w:val="Heading1"/>
      </w:pPr>
      <w:r>
        <w:t>Konsequenzen für STOLL und die Beratung</w:t>
      </w:r>
    </w:p>
    <w:p>
      <w:pPr>
        <w:widowControl/>
      </w:pPr>
      <w:r>
        <w:t>Für STOLL ist ein prüfbares Leistungsprofil hilfreicher als ein hoher Markenfaseranteil ohne Kontext. Kundinnen und Kunden sollten wissen, wie der Bezug gepflegt wird und welche Schichten seine Feuchteabgabe beeinflussen. Zertifikate werden nur in ihrem tatsächlichen Geltungsbereich genannt.</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Lyocell bietet interessante Feuchteeigenschaften aber keine automatische Klimagarantie. Lyocell ist eine regenerierte Cellulosefaser; TENCEL ist eine Marke und bezeichnet nicht jede Cellulosefaser.</w:t>
      </w:r>
    </w:p>
    <w:p>
      <w:pPr>
        <w:pStyle w:val="Heading1"/>
      </w:pPr>
      <w:r>
        <w:t>Quellen und Grenzen der Übertragbarkeit</w:t>
      </w:r>
    </w:p>
    <w:p>
      <w:pPr>
        <w:keepNext/>
        <w:keepLines/>
      </w:pPr>
      <w:r>
        <w:t xml:space="preserve">[1] </w:t>
      </w:r>
      <w:hyperlink r:id="rId11">
        <w:r>
          <w:rPr>
            <w:color w:val="155D76"/>
          </w:rPr>
          <w:t>Lenzing Technologies and production</w:t>
        </w:r>
      </w:hyperlink>
      <w:r>
        <w:br/>
        <w:t>Herstellerquelle zu Herstellungsverfahren; Umwelt und Komfortaussagen am fertigen Bezug separat prüfen. Zugriff 30 September 2026.</w:t>
      </w:r>
    </w:p>
    <w:p>
      <w:pPr>
        <w:keepNext/>
        <w:keepLines/>
      </w:pPr>
      <w:r>
        <w:t xml:space="preserve">[2] </w:t>
      </w:r>
      <w:hyperlink r:id="rId12">
        <w:r>
          <w:rPr>
            <w:color w:val="155D76"/>
          </w:rPr>
          <w:t>European Commission Biobased biodegradable and compostable plastics</w:t>
        </w:r>
      </w:hyperlink>
      <w:r>
        <w:br/>
        <w:t>Offizieller Rahmen zur Unterscheidung von Rohstoffherkunft und Abbaueigenschaften. Zugriff 30 September 2026.</w:t>
      </w:r>
    </w:p>
    <w:p>
      <w:r>
        <w:rPr>
          <w:i/>
        </w:rPr>
        <w:t>Begleitseite: 66.html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66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lenzing.com/technology-production/technologies/" TargetMode="External"/><Relationship Id="rId12" Type="http://schemas.openxmlformats.org/officeDocument/2006/relationships/hyperlink" Target="https://environment.ec.europa.eu/topics/plastics/bio-based-biodegradable-and-compostable-plastic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