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Sensoren und automatische Festigkeitsanpassung</w:t>
      </w:r>
    </w:p>
    <w:p>
      <w:pPr>
        <w:spacing w:after="240"/>
      </w:pPr>
      <w:r>
        <w:t>Thema 52  |  Technik und Zukunft</w:t>
      </w:r>
    </w:p>
    <w:p>
      <w:r>
        <w:rPr>
          <w:b/>
        </w:rPr>
        <w:t>Ein guter Regelkreis muss erkennen entscheiden und verträglich handeln</w:t>
      </w:r>
    </w:p>
    <w:p>
      <w:pPr>
        <w:widowControl/>
      </w:pPr>
      <w:r>
        <w:t>Eine intelligente Matratze kann Lage oder Belastung erfassen und einzelne Zonen verändern. Technische Machbarkeit ist jedoch nicht gleichbedeutend mit besserem Schlaf. Sensorfehler, Pumpengeräusche, Anpassungsgeschwindigkeit und die Wahl des Optimierungsziels entscheiden über den Nutzen. Diese Analyse betrachtet den gesamten Regelkreis und die vorhandene kleine Studienbasis. Für STOLL ist eine manuell übersteuerbare, sicher begrenzte Anpassung mit nachgewiesenem Zusatznutzen entscheidend; die Bezeichnung smart allein ist kein Qualitätsnachweis.</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Sensorik beschreibt nur einen Ausschnitt</w:t>
      </w:r>
    </w:p>
    <w:p>
      <w:pPr>
        <w:widowControl/>
      </w:pPr>
      <w:r>
        <w:t>Drucksensoren erfassen lokale Last, piezoelektrische Systeme mechanische Schwingungen und andere Sensoren beispielsweise Temperatur oder Atembewegung. Jede Messung hat einen Gültigkeitsbereich. Partnerbewegungen, wechselnde Auflagen und eine andere Unterfederung können das Signal verändern.</w:t>
      </w:r>
    </w:p>
    <w:p>
      <w:pPr>
        <w:widowControl/>
      </w:pPr>
      <w:r>
        <w:t>Eine korrekte Positionserkennung ist eine Voraussetzung, aber noch kein Beleg für die richtige Anpassung. Das System muss wissen, welche Änderung für diese Person in dieser Lage sinnvoll ist. Ein Modell, das nur Rücken- und Seitenlage unterscheidet, kann weder Beschwerden diagnostizieren noch automatisch die optimale Wirbelsäulenbelastung kennen.</w:t>
      </w:r>
    </w:p>
    <w:p>
      <w:pPr>
        <w:pStyle w:val="Heading1"/>
      </w:pPr>
      <w:r>
        <w:t>2 Regelziel und Stellgröße</w:t>
      </w:r>
    </w:p>
    <w:p>
      <w:pPr>
        <w:widowControl/>
      </w:pPr>
      <w:r>
        <w:t>Eine Luftkammer verändert mit ihrem Druck die mechanische Unterstützung. Der Zusammenhang zwischen Kammerdruck und wahrgenommener Härte hängt von Geometrie, Deckschicht und Körperlast ab. Ein System kann versuchen, Druckspitzen zu reduzieren, eine Kontur zu stützen oder Komforteinstellungen nachzuführen. Diese Ziele können miteinander in Konflikt stehen.</w:t>
      </w:r>
    </w:p>
    <w:p>
      <w:pPr>
        <w:widowControl/>
      </w:pPr>
      <w:r>
        <w:t>Deshalb muss das Regelziel ausdrücklich benannt werden. Vollständig gleichmäßiger Druck ist nicht automatisch optimal, wenn dadurch Haltung oder Beweglichkeit ungünstig werden. Auch eine häufige Anpassung ist kein Qualitätsmerkmal an sich. Ein ruhiger stabiler Zustand kann besser sein als ständiges Nachregeln auf kleine, irrelevante Signaländerungen.</w:t>
      </w:r>
    </w:p>
    <w:p>
      <w:pPr>
        <w:pStyle w:val="Heading1"/>
      </w:pPr>
      <w:r>
        <w:t>3 Was kleine Schlafstudien zeigen</w:t>
      </w:r>
    </w:p>
    <w:p>
      <w:pPr>
        <w:widowControl/>
      </w:pPr>
      <w:r>
        <w:t>Eine mehrnächtige Studie einer zonierten Luftmatratze untersuchte Schlafarchitektur, EEG und HRV. Sie berichtete individuelle und geschlechtsbezogene Unterschiede der Reaktion. [1] Die Arbeit liefert ein konkretes Forschungssignal, aber keine allgemeine Garantie für alle automatisch geregelten Systeme.</w:t>
      </w:r>
    </w:p>
    <w:p>
      <w:pPr>
        <w:widowControl/>
      </w:pPr>
      <w:r>
        <w:t>Andere Arbeiten entwickeln Druckregelung oder Schlafpositionserkennung, ohne damit bereits einen klinischen Schlafnutzen zu belegen. [2,3] Für die Produktbewertung ist daher die Stufe des Nachweises entscheidend: funktioniert die Erkennung, funktioniert die mechanische Anpassung und verbessert diese Anpassung gegenüber derselben Matratze ohne Regelung tatsächlich einen relevanten Endpunkt?</w:t>
      </w:r>
    </w:p>
    <w:p>
      <w:pPr>
        <w:pStyle w:val="Heading1"/>
      </w:pPr>
      <w:r>
        <w:t>4 Fehlregelung und verträgliches Verhalten</w:t>
      </w:r>
    </w:p>
    <w:p>
      <w:pPr>
        <w:widowControl/>
      </w:pPr>
      <w:r>
        <w:t>Ein Sensorfehler kann eine unnötige Anpassung auslösen. Ein zu empfindlicher Regler kann zwischen Einstellungen pendeln. Pumpen, Ventile oder Motoren können Geräusche und Vibration erzeugen. Die Regelung sollte deshalb Grenzen, Verzögerung beziehungsweise Hysterese und einen sicheren Ausgangszustand besitzen.</w:t>
      </w:r>
    </w:p>
    <w:p>
      <w:pPr>
        <w:widowControl/>
      </w:pPr>
      <w:r>
        <w:t>Für den Alltag sind manuelle Übersteuerung und ein verständlicher Stopp wichtig. Bei Strom- oder Netzwerkausfall sollte das Bett eine brauchbare mechanische Funktion behalten. Updates dürfen die Nutzung nicht unerwartet verändern. Diese Anforderungen sind eigene technische Ableitungen aus dem Regelkreis und müssen für jedes konkrete Produkt geprüft werden.</w:t>
      </w:r>
    </w:p>
    <w:p>
      <w:pPr>
        <w:pStyle w:val="Heading1"/>
      </w:pPr>
      <w:r>
        <w:t>5 Wartung und langfristiger Nutzen</w:t>
      </w:r>
    </w:p>
    <w:p>
      <w:pPr>
        <w:widowControl/>
      </w:pPr>
      <w:r>
        <w:t>Luftverlust, Sensordrift und Verschleiß können die Wirkung über die Zeit verändern. Ein im Neuzustand gut eingestelltes System benötigt daher ein Wartungs- und Diagnosekonzept. Der Nutzer sollte erkennen können, ob eine Änderung des Liegegefühls auf eine persönliche Präferenz oder einen technischen Fehler zurückgeht.</w:t>
      </w:r>
    </w:p>
    <w:p>
      <w:pPr>
        <w:widowControl/>
      </w:pPr>
      <w:r>
        <w:t>Für ein Premiumangebot gehören Ersatzteile, Servicezeiten, Datenzugang und Nutzung ohne laufendes Abonnement zur Bewertung. Ein nach zwei Jahren nicht mehr unterstütztes System kann seinen anfänglichen Vorteil verlieren. Die Entscheidung sollte deshalb die gesamte Nutzungsdauer und nicht nur eine eindrucksvolle Vorführung berücksichtigen.</w:t>
      </w:r>
    </w:p>
    <w:p>
      <w:pPr>
        <w:pStyle w:val="Heading1"/>
      </w:pPr>
      <w:r>
        <w:t>6 Wearable Daten und Matratzen App sinnvoll verbinden</w:t>
      </w:r>
    </w:p>
    <w:p>
      <w:pPr>
        <w:widowControl/>
      </w:pPr>
      <w:r>
        <w:t>Eine App kann Schlafzeiten, thermisches Empfinden und technische Einstellungen zusammenführen. Dabei müssen Zeitstempel, Zeitzone, Geräteversion und Datenqualität übereinstimmen. Wearable Stadien sind Schätzungen; eine gemeldete schlechte Nacht rechtfertigt nicht automatisch eine härtere oder weichere Einstellung. Für eine regelbasierte Empfehlung braucht es einen plausiblen Zusammenhang zwischen gemessenem Problem und veränderbarer Eigenschaft. Komfortfeedback kann hierfür oft direkter sein als eine zusammengesetzte Schlafnote.</w:t>
      </w:r>
    </w:p>
    <w:p>
      <w:pPr>
        <w:widowControl/>
      </w:pPr>
      <w:r>
        <w:t>Echtzeit Druckkorrektur benötigt begrenzte Stellwege und ein Verhalten bei Sensorausfall. Ein verrutschter Sensor oder eine Partnerbewegung darf nicht zu fortlaufenden Gegenkorrekturen führen. Der Nutzen wird gegen eine individuell passende statische Einstellung geprüft. Datenminimierung, verständliche Einwilligung, Export und Löschung sind Teil der Produktqualität. Ein lokaler Modus kann die Nutzung auch ohne fortlaufende Cloudverbindung ermöglichen. Die Kopplung zweier Apps ist technisch möglich, beweist aber noch keine bessere Erholung.</w:t>
      </w:r>
    </w:p>
    <w:p>
      <w:pPr>
        <w:pStyle w:val="Heading1"/>
      </w:pPr>
      <w:r>
        <w:t>7 Hysterese und Ruhezeiten im Regelkreis</w:t>
      </w:r>
    </w:p>
    <w:p>
      <w:pPr>
        <w:widowControl/>
      </w:pPr>
      <w:r>
        <w:t>Ein Regler sollte nicht auf jede kleine Schwankung sofort reagieren. Sonst können Messrauschen und normale Mikrobewegungen unnötige Anpassungen auslösen. Eine geeignete Verzögerung, Mindeständerung oder Hysterese kann solche Reaktionen begrenzen. Die genauen Werte sind produktabhängig und müssen geprüft werden.</w:t>
      </w:r>
    </w:p>
    <w:p>
      <w:pPr>
        <w:widowControl/>
      </w:pPr>
      <w:r>
        <w:t>Die technische Zielgröße sollte außerdem mit der menschlichen Nutzung vereinbar sein. Eine mathematisch schnellere Regelung ist nicht automatisch angenehmer. Geräusch, wahrnehmbare Bewegung und die Möglichkeit, selbst eine Position zu finden, zählen zum Ergebnis. Ein technischer Prüfstand und ein Schlaftest beantworten deshalb unterschiedliche Teile der Entwicklungsfrage.</w:t>
      </w:r>
    </w:p>
    <w:p>
      <w:pPr>
        <w:pStyle w:val="Heading1"/>
      </w:pPr>
      <w:r>
        <w:t>8 Hypothetischer Fall einer nächtlich aktiven Matratze</w:t>
      </w:r>
    </w:p>
    <w:p>
      <w:pPr>
        <w:widowControl/>
      </w:pPr>
      <w:r>
        <w:t>Ein System registriert jede Drehung und verändert unmittelbar mehrere Luftkammern. Die Druckkarte wird gleichmäßiger, die Person berichtet aber häufigeres Erwachen durch Pumpengeräusche. Die Regelung erfüllt dann möglicherweise ihr technisches Ziel und verfehlt das übergeordnete Schlafziel.</w:t>
      </w:r>
    </w:p>
    <w:p>
      <w:pPr>
        <w:widowControl/>
      </w:pPr>
      <w:r>
        <w:t>Ein sinnvoller Vergleich prüft eine langsamere oder seltener aktive Regelung sowie dieselbe Matratze ohne Automatik. Die Auswertung betrachtet Anpassungsereignisse und Weckreaktionen zeitlich zusammen. Für STOLL ist dies ein Grund, nicht allein mit Anzahl der Sensoren oder Reaktionsgeschwindigkeit zu argumentieren. Der relevante Zusatznutzen muss in der tatsächlichen Nutzung sichtbar sein.</w:t>
      </w:r>
    </w:p>
    <w:p>
      <w:pPr>
        <w:pStyle w:val="Heading1"/>
      </w:pPr>
      <w:r>
        <w:t>9 Fehlerzustände vor der Einführung testen</w:t>
      </w:r>
    </w:p>
    <w:p>
      <w:pPr>
        <w:widowControl/>
      </w:pPr>
      <w:r>
        <w:t>Stromausfall, Verbindungsabbruch und fehlerhafte Sensorwerte sind vorhersehbare Situationen. Ein Produkt sollte dann nicht in eine unbrauchbare oder unerwartete Lage wechseln. Der sichere Zustand und die manuelle Bedienung müssen verständlich sein.</w:t>
      </w:r>
    </w:p>
    <w:p>
      <w:pPr>
        <w:widowControl/>
      </w:pPr>
      <w:r>
        <w:t>Auch ein Softwareupdate kann das Verhalten verändern. Deshalb gehören Versionsangabe und Änderungsinformation zum Service. Eine Studie mit einer früheren Regelsoftware gilt nicht automatisch unverändert für jede spätere Version. Die langfristige Betreuung ist Teil der Produktqualität.</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Erkennung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Lage oder Belastung bestimmen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Muss gegen Referenz validiert werden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Regelentscheidung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Gewünschte Änderung auswählen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Optimierungsziel kann unpassend sein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Aktorik</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Kammer oder Zone verändern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Geräusch Geschwindigkeit und Grenzen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Rückmeldung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Ergebnis erneut messen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Sensorfehler kann Regelkreis verzerren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Positionsgenauigkeit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Unabhängige Referenz</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Neue Personen und Partnerbetrieb</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Druck und Haltung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Vor und nach Anpassung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Mehrere Zielgrößen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Weckreaktionen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Schlafmessung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Regelung darf nicht stören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Ausfallverhalten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Strom Netz und Sensorfehler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Brauchbare manuelle Funktion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vergleicht dieselbe Matratze mit aktiver und inaktiver Regelung. Die Ausgangseinstellung bleibt gleich; Teilnehmende und Auswertende werden soweit möglich verblindet. Protokolliert werden jede Anpassung, Sensorqualität, Geräuschereignisse und manuelle Eingriffe. Primär zählt ein vorab definierter Schlaf- oder Komfortendpunkt. Technische Genauigkeit und klinischer Nutzen werden getrennt berichtet. Ein Langzeittest untersucht Drift, Wartungsbedarf und Nutzungstreue. Nur so lässt sich der Zusatznutzen der Automatik vom allgemeinen Komfort der Matratze unterscheiden.</w:t>
      </w:r>
    </w:p>
    <w:p>
      <w:pPr>
        <w:pStyle w:val="Heading1"/>
      </w:pPr>
      <w:r>
        <w:t>Konsequenzen für STOLL und die Beratung</w:t>
      </w:r>
    </w:p>
    <w:p>
      <w:pPr>
        <w:widowControl/>
      </w:pPr>
      <w:r>
        <w:t>STOLL sollte nach unabhängigen Studien zur konkreten Regelung und nach dem Verhalten ohne Internet oder Strom fragen. Kunden benötigen eine einfache manuelle Einstellung und verständliche Grenzen der Sensorik. „Passt Zonen automatisch an“ ist eine technische Funktionsbeschreibung. „Optimiert Ihren Schlaf in Echtzeit“ verlangt einen deutlich umfassenderen Wirksamkeitsnachweis.</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Ein guter Regelkreis muss erkennen entscheiden und verträglich handeln. Eine intelligente Matratze kann Lage oder Belastung erfassen und einzelne Zonen verändern.</w:t>
      </w:r>
    </w:p>
    <w:p>
      <w:pPr>
        <w:pStyle w:val="Heading1"/>
      </w:pPr>
      <w:r>
        <w:t>Quellen und Grenzen der Übertragbarkeit</w:t>
      </w:r>
    </w:p>
    <w:p>
      <w:pPr>
        <w:keepNext/>
        <w:keepLines/>
      </w:pPr>
      <w:r>
        <w:t xml:space="preserve">[1] </w:t>
      </w:r>
      <w:hyperlink r:id="rId11">
        <w:r>
          <w:rPr>
            <w:color w:val="155D76"/>
          </w:rPr>
          <w:t>Investigating the influence of an adjustable zoned air mattress on sleep</w:t>
        </w:r>
      </w:hyperlink>
      <w:r>
        <w:br/>
        <w:t>Kleine mehrnächtige Primärstudie. Zugriff 30 September 2026.</w:t>
      </w:r>
    </w:p>
    <w:p>
      <w:pPr>
        <w:keepNext/>
        <w:keepLines/>
      </w:pPr>
      <w:r>
        <w:t xml:space="preserve">[2] </w:t>
      </w:r>
      <w:hyperlink r:id="rId12">
        <w:r>
          <w:rPr>
            <w:color w:val="155D76"/>
          </w:rPr>
          <w:t>Measurement and Control of Body Pressure Towards Smart Bed System</w:t>
        </w:r>
      </w:hyperlink>
      <w:r>
        <w:br/>
        <w:t>Technische Primärarbeit zur Druckregelung. Zugriff 30 September 2026.</w:t>
      </w:r>
    </w:p>
    <w:p>
      <w:pPr>
        <w:keepNext/>
        <w:keepLines/>
      </w:pPr>
      <w:r>
        <w:t xml:space="preserve">[3] </w:t>
      </w:r>
      <w:hyperlink r:id="rId13">
        <w:r>
          <w:rPr>
            <w:color w:val="155D76"/>
          </w:rPr>
          <w:t>Sleep Posture Detection via Embedded Machine Learning</w:t>
        </w:r>
      </w:hyperlink>
      <w:r>
        <w:br/>
        <w:t>Positionsklassifikation; kein vollständiger Schlafnutzenbeleg. Zugriff 30 September 2026.</w:t>
      </w:r>
    </w:p>
    <w:p>
      <w:r>
        <w:rPr>
          <w:i/>
        </w:rPr>
        <w:t>Begleitseite: 52.html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52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3389/fnins.2023.1160805" TargetMode="External"/><Relationship Id="rId12" Type="http://schemas.openxmlformats.org/officeDocument/2006/relationships/hyperlink" Target="https://www.fujipress.jp/ijat/au/ijate001800010104/" TargetMode="External"/><Relationship Id="rId13" Type="http://schemas.openxmlformats.org/officeDocument/2006/relationships/hyperlink" Target="https://www.mdpi.com/1424-8220/25/2/4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