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Verdunkelung als Bestandteil des Schlafsystems</w:t>
      </w:r>
    </w:p>
    <w:p>
      <w:pPr>
        <w:spacing w:after="240"/>
      </w:pPr>
      <w:r>
        <w:t>Thema 43  |  Wahrnehmung und Umgebung</w:t>
      </w:r>
    </w:p>
    <w:p>
      <w:r>
        <w:rPr>
          <w:b/>
        </w:rPr>
        <w:t>Licht am Auge zählt mehr als ein Stoffetikett</w:t>
      </w:r>
    </w:p>
    <w:p>
      <w:pPr>
        <w:widowControl/>
      </w:pPr>
      <w:r>
        <w:t>Verdunkelung kann störenden Lichteinfall während der vorgesehenen Schlafzeit begrenzen. Entscheidend ist die gesamte Lösung aus Stoff, seitlichen Spalten, Befestigung, Fenstergeometrie und internen Lichtquellen. Ein als lichtdicht bezeichneter Stoff garantiert noch kein dunkles Schlafzimmer. Gleichzeitig bleiben sichere Orientierung und passende Tageslichtexposition wichtig. Die Analyse betrachtet Verdunkelung als zeitabhängige Gestaltung des Schlafumfelds, nicht als Forderung nach dauerhafter Dunkelheit.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Licht wirkt abhängig von Zeit und Exposition</w:t>
      </w:r>
    </w:p>
    <w:p>
      <w:pPr>
        <w:widowControl/>
      </w:pPr>
      <w:r>
        <w:t>Für nichtvisuelle Lichtwirkungen sind Intensität, spektrale Zusammensetzung, Zeitpunkt, Dauer und vorangegangene Lichtexposition relevant. Eine Lampenfarbe allein beschreibt die biologische Wirkung nicht vollständig. Auch eine kleine helle Quelle nahe am Blickfeld kann anders wirken als gleichmäßig schwaches Umgebungslicht.</w:t>
      </w:r>
    </w:p>
    <w:p>
      <w:pPr>
        <w:widowControl/>
      </w:pPr>
      <w:r>
        <w:t>Eine Laborstudie verglich während des Schlafs ungefähr 100 Lux Raumlicht mit sehr schwachem Licht unter 3 Lux. Unter der helleren Bedingung wurden unter anderem Veränderungen von Herzfrequenz und morgendlicher Insulinantwort beobachtet. [1] Das belegt die Relevanz nächtlicher Beleuchtung unter diesen Bedingungen, aber keinen universellen Schwellenwert für jede Person und keine Garantie eines bestimmten Gesundheitsgewinns durch einen Vorhang.</w:t>
      </w:r>
    </w:p>
    <w:p>
      <w:pPr>
        <w:pStyle w:val="Heading1"/>
      </w:pPr>
      <w:r>
        <w:t>2 Die Schwachstellen liegen oft an den Rändern</w:t>
      </w:r>
    </w:p>
    <w:p>
      <w:pPr>
        <w:widowControl/>
      </w:pPr>
      <w:r>
        <w:t>Licht kann seitlich, oberhalb und unterhalb einer Verdunkelung einfallen. Bei Rollläden sind Fugen, bei Vorhängen Überlappung und Wandabstand, bei Rollos seitliche Führung und Anschluss wichtig. Ein Materialtest ohne diese Details bildet die Raumwirkung nicht ab. Auch Reflexionen an hellen Wänden können verbleibendes Licht verteilen.</w:t>
      </w:r>
    </w:p>
    <w:p>
      <w:pPr>
        <w:widowControl/>
      </w:pPr>
      <w:r>
        <w:t>Eine sinnvolle Planung beginnt deshalb mit der Liegeposition. Von dort werden direkte Lichtquellen und die relevanten Fensterkanten betrachtet. Straßenbeleuchtung und frühe Morgensonne können unterschiedliche Eintrittswege haben. Die Lösung muss zudem Lüftung, Bedienbarkeit und gegebenenfalls Fluchtmöglichkeiten erhalten. Ein Betthimmel kann optisch abschirmen, ist aber keine automatisch vollständige Verdunkelung.</w:t>
      </w:r>
    </w:p>
    <w:p>
      <w:pPr>
        <w:pStyle w:val="Heading1"/>
      </w:pPr>
      <w:r>
        <w:t>3 Lichtquellen im Zimmer</w:t>
      </w:r>
    </w:p>
    <w:p>
      <w:pPr>
        <w:widowControl/>
      </w:pPr>
      <w:r>
        <w:t>Statusanzeigen, Displays und automatische Leuchten können die Wirkung einer guten Fensterverdunkelung unterlaufen. Die geeignete Maßnahme ist möglichst direkt an der Quelle anzusetzen: Anzeigen abschalten, sinnvoll abdecken oder Geräte anders positionieren, soweit dies sicher und funktionsgerecht möglich ist. Eine zusätzliche allgemeine Raumverdunkelung löst eine direkt sichtbare helle LED nicht unbedingt.</w:t>
      </w:r>
    </w:p>
    <w:p>
      <w:pPr>
        <w:widowControl/>
      </w:pPr>
      <w:r>
        <w:t>Für nächtliche Wege kann eine schwache, bodennahe und bedarfsgesteuerte Orientierung hilfreich sein. Die genaue Ausführung hängt von Mobilität und Raum ab. Bei älteren Menschen oder Sturzrisiko darf maximale Dunkelheit nicht die sichere Bewegung verhindern. Die Zielsetzung lautet daher minimale störende Exposition bei ausreichender Sicherheit.</w:t>
      </w:r>
    </w:p>
    <w:p>
      <w:pPr>
        <w:pStyle w:val="Heading1"/>
      </w:pPr>
      <w:r>
        <w:t>4 Tageslicht und Schichtarbeit</w:t>
      </w:r>
    </w:p>
    <w:p>
      <w:pPr>
        <w:widowControl/>
      </w:pPr>
      <w:r>
        <w:t>Die CIE betont eine zeitlich abgestimmte Lichtgestaltung mit ausreichend Licht am Tag und geringerem Licht in den Abend- und Nachtstunden. [2] Die individuelle Schlafzeit kann bei Schichtarbeit vom üblichen Tagesrhythmus abweichen. Eine gute Verdunkelung ist dann tagsüber besonders relevant, ersetzt aber keine umfassende zirkadiane Planung.</w:t>
      </w:r>
    </w:p>
    <w:p>
      <w:pPr>
        <w:widowControl/>
      </w:pPr>
      <w:r>
        <w:t>Die Bedienung sollte es leicht machen, nach dem Schlaf wieder passende Helligkeit herzustellen. Dauerhaft geschlossene Verdunkelung kann andere Ziele behindern. Für automatisierte Systeme sind manuelle Übersteuerung, zuverlässige Zeitpläne und persönliche Präferenzen wichtig. Eine technische Uhrzeit allein erkennt nicht, ob die Person an diesem Tag tatsächlich schlafen möchte.</w:t>
      </w:r>
    </w:p>
    <w:p>
      <w:pPr>
        <w:pStyle w:val="Heading1"/>
      </w:pPr>
      <w:r>
        <w:t>5 Messung und realistische Aussagen</w:t>
      </w:r>
    </w:p>
    <w:p>
      <w:pPr>
        <w:widowControl/>
      </w:pPr>
      <w:r>
        <w:t>Ein Luxmeter erfasst photopisch gewichtete Beleuchtungsstärke. Für biologische Lichtwirkungen können zusätzliche spektrale Informationen relevant sein. Eine Smartphone-App ist bei sehr schwachen Lichtwerten nicht automatisch ausreichend genau. Für einfache Planung kann eine Sichtprüfung trotzdem hilfreich sein; sie sollte nur nicht als präzise physiologische Messung ausgegeben werden.</w:t>
      </w:r>
    </w:p>
    <w:p>
      <w:pPr>
        <w:widowControl/>
      </w:pPr>
      <w:r>
        <w:t>Ein guter Produktbericht beschreibt die erreichte Raumverdunkelung unter definierten Außenbedingungen und an relevanten Positionen. Angaben zur Lichttransmission des Stoffes werden getrennt davon dargestellt. Die interaktive Seite zeigt, weshalb ein kleiner offener Rand die praktische Wirkung stärker bestimmen kann als die nominelle Materialqualität.</w:t>
      </w:r>
    </w:p>
    <w:p>
      <w:pPr>
        <w:pStyle w:val="Heading1"/>
      </w:pPr>
      <w:r>
        <w:t>6 Transmissionswert und reale Dunkelheit</w:t>
      </w:r>
    </w:p>
    <w:p>
      <w:pPr>
        <w:widowControl/>
      </w:pPr>
      <w:r>
        <w:t>Ein Stoff kann im Prüfaufbau sehr wenig Licht durchlassen. Ein Vorhang aus diesem Stoff kann dennoch deutliche Lichtstreifen an den Seiten erzeugen. Die praktische Verdunkelung ist deshalb eine Eigenschaft der montierten Lösung und des Raums.</w:t>
      </w:r>
    </w:p>
    <w:p>
      <w:pPr>
        <w:widowControl/>
      </w:pPr>
      <w:r>
        <w:t>Ein Vergleich sollte Fläche und Randanschlüsse getrennt dokumentieren. Auch die Position des Bettes verändert, ob eine Lichtquelle direkt sichtbar ist. Ein kleiner Spalt kann aus einer Blickrichtung störend sein und aus einer anderen kaum auffallen. Für STOLL ergibt sich daraus eine konkrete Planungsaufgabe: Die Prüfung erfolgt aus der Liegeposition und unter den tatsächlich störenden Außenbedingungen, nicht nur anhand eines Materialmusters vor einer Lampe.</w:t>
      </w:r>
    </w:p>
    <w:p>
      <w:pPr>
        <w:pStyle w:val="Heading1"/>
      </w:pPr>
      <w:r>
        <w:t>7 Hypothetischer Fall eines frühen Aufwachens</w:t>
      </w:r>
    </w:p>
    <w:p>
      <w:pPr>
        <w:widowControl/>
      </w:pPr>
      <w:r>
        <w:t>Eine Person wacht im Sommer regelmäßig früh auf. Eine Verdunkelung wird eingebaut, gleichzeitig ändern sich Arbeitszeit und abendliche Bettzeit. Wenn sich der Schlaf verbessert, lässt sich der Anteil der Verdunkelung nicht eindeutig bestimmen.</w:t>
      </w:r>
    </w:p>
    <w:p>
      <w:pPr>
        <w:widowControl/>
      </w:pPr>
      <w:r>
        <w:t>Für eine individuelle Erprobung können Schlafzeiten möglichst konstant gehalten und der Lichteinfall dokumentiert werden. Wichtig ist auch, ob die Person tatsächlich durch Helligkeit erwacht oder bereits aus einem anderen Grund wach ist und dann das Licht bemerkt. Die Maßnahme kann trotzdem sinnvoll sein, aber eine kausale Behauptung benötigt einen passenden Vergleich. Der Beratungserfolg wird an weniger wahrgenommener Lichtstörung und alltagstauglicher Bedienung gemessen.</w:t>
      </w:r>
    </w:p>
    <w:p>
      <w:pPr>
        <w:pStyle w:val="Heading1"/>
      </w:pPr>
      <w:r>
        <w:t>8 Sicherheit und circadiane Ziele zusammenführen</w:t>
      </w:r>
    </w:p>
    <w:p>
      <w:pPr>
        <w:widowControl/>
      </w:pPr>
      <w:r>
        <w:t>Ein Schlafzimmer sollte zur Schlafzeit möglichst wenig unnötiges Licht aufweisen. Gleichzeitig benötigen manche Menschen nachts sichere Orientierung. Eine bedarfsgesteuerte, blendarm positionierte Lösung kann diesen Zielkonflikt besser lösen als dauerhaft helle Raumbeleuchtung oder vollständige Dunkelheit ohne Alternative.</w:t>
      </w:r>
    </w:p>
    <w:p>
      <w:pPr>
        <w:widowControl/>
      </w:pPr>
      <w:r>
        <w:t>Die genaue Auslegung hängt von Mobilität und Raum ab. Eine pauschale Null-Lux-Forderung ist daher keine ausreichende Beratung. Tageslichtzugang nach dem Schlaf bleibt ebenfalls Teil des Konzepts. Verdunkelung wird als steuerbare Funktion geplant, nicht als dauerhafter Raumzustand.</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Lichtdichter Stoff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Reduziert Transmission durch die 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Randspalten bleiben möglich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Seitliche Führung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Begrenzt bestimmte Leckwege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Montage muss zum Fenster passen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Abgeschaltete Anzeigen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Beseitigt interne Lichtquellen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Gerätesicherheit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Orientierungslicht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Erleichtert nächtliche Wege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Bedarfsgerecht und blendarm auslegen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Lichteinfall am Bett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Uhrzeiten und Wetterlagen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Liegeposition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Beleuchtungsstärke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Geeignetes Messgerät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Spektrum und Richtung nicht vollständig erfasst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Schlafkontinuität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Wiederholtes Tagebuch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Andere Störungen miterfassen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Bedienbarkeit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Öffnen Lüften und Nachtweg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Sicherheit erhalten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erfasst dieselbe Schlafposition vor und nach Montage unter dokumentierter Außenhelligkeit. Interne Anzeigen werden separat untersucht. Wiederholte Messungen zu verschiedenen Uhrzeiten verhindern, dass eine günstige Momentaufnahme als Dauerleistung gilt. Für einen Schlafversuch werden mehrere Nächte pro Bedingung verglichen, mit gleicher Bettzeit und möglichst konstantem Tageslichtverhalten. Primär kann die wahrgenommene Lichtstörung bewertet werden; physiologische Aussagen benötigen passende zusätzliche Messungen. Die Verringerung eines Luxwerts darf nicht direkt in Prozent mehr Melatonin oder Minuten kürzere Einschlafzeit umgerechnet werden.</w:t>
      </w:r>
    </w:p>
    <w:p>
      <w:pPr>
        <w:pStyle w:val="Heading1"/>
      </w:pPr>
      <w:r>
        <w:t>Konsequenzen für STOLL und die Beratung</w:t>
      </w:r>
    </w:p>
    <w:p>
      <w:pPr>
        <w:widowControl/>
      </w:pPr>
      <w:r>
        <w:t>STOLL kann Verdunkelung als Teil der gesamten Schlafberatung einbeziehen: Lichtwege prüfen, Randanschlüsse planen und interne Quellen reduzieren. Bei eingeschränkter Mobilität wird eine sichere nächtliche Orientierung mitgedacht. In der Produktkommunikation zwischen Stofftransmission und tatsächlicher Raumverdunkelung unterscheiden. Eine gute Lösung ist diejenige, die zur Schlafzeit zuverlässig funktioniert und tagsüber leicht wieder geöffnet werden kann.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Licht am Auge zählt mehr als ein Stoffetikett. Verdunkelung kann störenden Lichteinfall während der vorgesehenen Schlafzeit begrenzen.</w:t>
      </w:r>
    </w:p>
    <w:p>
      <w:pPr>
        <w:pStyle w:val="Heading1"/>
      </w:pPr>
      <w:r>
        <w:t>Quellen und Grenzen der Übertragbarkeit</w:t>
      </w:r>
    </w:p>
    <w:p>
      <w:pPr>
        <w:keepNext/>
        <w:keepLines/>
      </w:pPr>
      <w:r>
        <w:t xml:space="preserve">[1] </w:t>
      </w:r>
      <w:hyperlink r:id="rId11">
        <w:r>
          <w:rPr>
            <w:color w:val="155D76"/>
          </w:rPr>
          <w:t>Mason und Kollegen Light exposure during sleep impairs cardiometabolic function 2022</w:t>
        </w:r>
      </w:hyperlink>
      <w:r>
        <w:br/>
        <w:t>Kontrollierte Laborstudie; definierte Lichtbedingungen. Zugriff 30 September 2026.</w:t>
      </w:r>
    </w:p>
    <w:p>
      <w:pPr>
        <w:keepNext/>
        <w:keepLines/>
      </w:pPr>
      <w:r>
        <w:t xml:space="preserve">[2] </w:t>
      </w:r>
      <w:hyperlink r:id="rId12">
        <w:r>
          <w:rPr>
            <w:color w:val="155D76"/>
          </w:rPr>
          <w:t>CIE Position Statement Proper Light at the Proper Time 2024</w:t>
        </w:r>
      </w:hyperlink>
      <w:r>
        <w:br/>
        <w:t>Offizielle fachliche Stellungnahme. Zugriff 30 September 2026.</w:t>
      </w:r>
    </w:p>
    <w:p>
      <w:pPr>
        <w:keepNext/>
        <w:keepLines/>
      </w:pPr>
      <w:r>
        <w:t xml:space="preserve">[3] </w:t>
      </w:r>
      <w:hyperlink r:id="rId13">
        <w:r>
          <w:rPr>
            <w:color w:val="155D76"/>
          </w:rPr>
          <w:t>Exposure to room light before bedtime suppresses melatonin onset</w:t>
        </w:r>
      </w:hyperlink>
      <w:r>
        <w:br/>
        <w:t>Primärstudie zu Licht vor dem Schlaf. Zugriff 30 September 2026.</w:t>
      </w:r>
    </w:p>
    <w:p>
      <w:r>
        <w:rPr>
          <w:i/>
        </w:rPr>
        <w:t>Begleitseite: 43.html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5286195/" TargetMode="External"/><Relationship Id="rId12" Type="http://schemas.openxmlformats.org/officeDocument/2006/relationships/hyperlink" Target="https://www.cie.co.at/publications/cie-position-statement-integrative-lighting-recommending-proper-light-proper-time-3rd" TargetMode="External"/><Relationship Id="rId13" Type="http://schemas.openxmlformats.org/officeDocument/2006/relationships/hyperlink" Target="https://pubmed.ncbi.nlm.nih.gov/21193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