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Kissen Schlafposition Schnarchen und leichte Apnoe</w:t>
      </w:r>
    </w:p>
    <w:p>
      <w:pPr>
        <w:spacing w:after="240"/>
      </w:pPr>
      <w:r>
        <w:t>Thema 34  |  Körper und Schlaf</w:t>
      </w:r>
    </w:p>
    <w:p>
      <w:r>
        <w:rPr>
          <w:b/>
        </w:rPr>
        <w:t>Lagerung hilft vor allem bei nachgewiesener Positionsabhängigkeit</w:t>
      </w:r>
    </w:p>
    <w:p>
      <w:pPr>
        <w:widowControl/>
      </w:pPr>
      <w:r>
        <w:t>Die Schlafposition kann die Offenheit der oberen Atemwege beeinflussen. Ein Kissen kann Kopf, Hals und Körperlage verändern, doch ein leiseres Schnarchen beweist noch keine ausreichend behandelte Schlafapnoe. Besonders relevant ist die Unterscheidung zwischen bloßem Schnarchen, positionsabhängiger obstruktiver Schlafapnoe und anderen Atemstörungen. Die Untersuchung bewertet Lagerung als gezielte Maßnahme für ausgewählte Personen. Sie begründet keine allgemeine Heilwirkung eines Nacken- oder Seitenschläferkissens.</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Mechanik der oberen Atemwege</w:t>
      </w:r>
    </w:p>
    <w:p>
      <w:pPr>
        <w:widowControl/>
      </w:pPr>
      <w:r>
        <w:t>In Rückenlage können Schwerkraft, Weichteilanatomie und nachlassender Muskeltonus die oberen Atemwege stärker einengen. Die Reaktion ist individuell. Kopfhaltung und Rumpflage sind dabei unterschiedliche Einflussgrößen: Eine seitliche Kopfdrehung bei weiterhin auf dem Rücken liegendem Rumpf ist nicht dasselbe wie eine stabile Seitenlage. Auch die Kissenhöhe wirkt im Zusammenspiel mit Schulterbreite und Einsinken in die Matratze.</w:t>
      </w:r>
    </w:p>
    <w:p>
      <w:pPr>
        <w:widowControl/>
      </w:pPr>
      <w:r>
        <w:t>Ein sehr hohes Kissen kann den Hals beugen; ein ungeeignet niedriges Kissen kann in Seitenlage eine seitliche Abknickung begünstigen. Eine bequeme neutrale Haltung ist deshalb ein ergonomisches Ziel. Daraus folgt jedoch keine gesicherte Atemwegswirkung. Die tatsächliche Veränderung muss mit geeigneten schlafmedizinischen Messungen geprüft werden, wenn Apnoe vermutet oder behandelt wird.</w:t>
      </w:r>
    </w:p>
    <w:p>
      <w:pPr>
        <w:pStyle w:val="Heading1"/>
      </w:pPr>
      <w:r>
        <w:t>2 Schnarchen und Apnoe auseinanderhalten</w:t>
      </w:r>
    </w:p>
    <w:p>
      <w:pPr>
        <w:widowControl/>
      </w:pPr>
      <w:r>
        <w:t>Schnarchen ist ein akustisches Phänomen. Obstruktive Apnoen und Hypopnoen sind definierte Atemereignisse, deren Bewertung unter anderem Luftfluss, Atemanstrengung, Sauerstoffsättigung und Schlafbezug berücksichtigt. Eine Smartphoneaufnahme kann Schnarchgeräusche dokumentieren, aber eine medizinische Untersuchung nicht ersetzen. Auch subjektiv besserer Schlaf schließt relevante Atemereignisse nicht sicher aus.</w:t>
      </w:r>
    </w:p>
    <w:p>
      <w:pPr>
        <w:widowControl/>
      </w:pPr>
      <w:r>
        <w:t>Für eine Lagerungsmaßnahme ist die Positionsabhängigkeit entscheidend. Wenn Ereignisse überwiegend in Rückenlage auftreten und in Seitenlage ausreichend zurückgehen, ist die rationale Grundlage stärker. Der Schweregrad allein reicht nicht: Eine leichte, aber nicht positionsabhängige Apnoe kann auf eine reine Lageänderung wenig reagieren. Umgekehrt muss bei erfolgreicher Rückenlagevermeidung überprüft werden, ob die verbleibenden Ereignisse tatsächlich ausreichend kontrolliert sind.</w:t>
      </w:r>
    </w:p>
    <w:p>
      <w:pPr>
        <w:pStyle w:val="Heading1"/>
      </w:pPr>
      <w:r>
        <w:t>3 Evidenz für Lagerungskissen</w:t>
      </w:r>
    </w:p>
    <w:p>
      <w:pPr>
        <w:widowControl/>
      </w:pPr>
      <w:r>
        <w:t>Eine prospektive Untersuchung mit 28 Personen mit positionsabhängiger Apnoe prüfte ein Lagerungskissen über wiederholte Schlaflaboruntersuchungen. Berichtet wurden weniger Rückenlage und Verbesserungen verschiedener Atem- und Schlafparameter. [1] Ohne eine entsprechend starke kontrollierte Vergleichsgruppe bleiben Erwartungen, Gewöhnung und Auswahl der Teilnehmenden mögliche Einflussgrößen.</w:t>
      </w:r>
    </w:p>
    <w:p>
      <w:pPr>
        <w:widowControl/>
      </w:pPr>
      <w:r>
        <w:t>Eine ältere Untersuchung zur gezielten Halsposition durch ein speziell gestaltetes Kissen zeigte unterschiedliche Reaktionen nach Schweregrad. [2] Sie rechtfertigt keine allgemeine Empfehlung, den Hals durch beliebige Kissen stark zu überstrecken. Ein bestimmtes Studienkissen, seine Geometrie und die ausgewählte Patientengruppe bilden eine konkrete Intervention, die nicht mit dem gesamten Markt ergonomischer Kissen gleichgesetzt werden darf.</w:t>
      </w:r>
    </w:p>
    <w:p>
      <w:pPr>
        <w:pStyle w:val="Heading1"/>
      </w:pPr>
      <w:r>
        <w:t>4 Stärkere Evidenz für bestimmte Positionstherapien</w:t>
      </w:r>
    </w:p>
    <w:p>
      <w:pPr>
        <w:widowControl/>
      </w:pPr>
      <w:r>
        <w:t>Eine 2026 veröffentlichte randomisierte Studie mit 120 Personen verglich ein vibrotaktiles Positionstherapiegerät mit einer Scheinintervention. Der Apnoe-Hypopnoe-Index war nach drei Monaten gegenüber der Kontrolle im Mittel um 4,41 Ereignisse pro Stunde niedriger; die Tagesschläfrigkeit verbesserte sich nicht eindeutig. [3] Das zeigt sowohl einen messbaren Nutzen als auch dessen Grenzen.</w:t>
      </w:r>
    </w:p>
    <w:p>
      <w:pPr>
        <w:widowControl/>
      </w:pPr>
      <w:r>
        <w:t>Dieses Ergebnis betrifft ein Gerät, das auf die Position reagiert, und nicht automatisch ein passives Kissen. Unterschiede in Tragekomfort, Nutzungstreue, Wirksamkeit und Langzeitverwendung bleiben wichtig. Ein Kissen kann beim Seitenschlafen angenehm unterstützen, während ein validiertes Positionstherapiegerät eine andere therapeutische Funktion erfüllt. Beides sollte in der Beratung sprachlich und sachlich getrennt bleiben.</w:t>
      </w:r>
    </w:p>
    <w:p>
      <w:pPr>
        <w:pStyle w:val="Heading1"/>
      </w:pPr>
      <w:r>
        <w:t>5 Ergonomie und sichere Anwendung</w:t>
      </w:r>
    </w:p>
    <w:p>
      <w:pPr>
        <w:widowControl/>
      </w:pPr>
      <w:r>
        <w:t>Die Lagerung muss über die ganze Nacht tolerierbar sein. Schulter- oder Hüftschmerzen können dazu führen, dass eine Person die gewünschte Seitenlage nicht beibehält. Ein Bett, das diese Lage mechanisch erleichtert, kann daher indirekt hilfreich sein. Die passende Kissenhöhe wird unter Belastung geprüft, einschließlich der tatsächlich vorgesehenen Matratze und Unterfederung.</w:t>
      </w:r>
    </w:p>
    <w:p>
      <w:pPr>
        <w:widowControl/>
      </w:pPr>
      <w:r>
        <w:t>Bei beobachteten Atempausen, ausgeprägter Tagesschläfrigkeit oder nächtlichem Luftschnappen ist eine schlafmedizinische Abklärung erforderlich. Bereits verordnete Therapien sollten nicht durch einen Kissenkauf eigenständig ersetzt werden. Eine erneute objektive Messung nach einer Lagerungsänderung ist besonders wichtig, wenn sie als Behandlung dienen soll. Komfortverbesserung und therapeutische Kontrolle sind zwei getrennte Ergebnisse.</w:t>
      </w:r>
    </w:p>
    <w:p>
      <w:pPr>
        <w:pStyle w:val="Heading1"/>
      </w:pPr>
      <w:r>
        <w:t>6 Positionsabhängigkeit ist eine messbare Voraussetzung</w:t>
      </w:r>
    </w:p>
    <w:p>
      <w:pPr>
        <w:widowControl/>
      </w:pPr>
      <w:r>
        <w:t>Ein niedrigerer Ereignisindex in Seitenlage kann nur sinnvoll beurteilt werden, wenn in beiden Lagen ausreichend verwertbarer Schlaf vorliegt. Eine sehr kurze Rückenlagephase oder ein ungewöhnlicher Schlafstadienmix kann den Vergleich verzerren. Auch Nacht-zu-Nacht-Schwankungen spielen eine Rolle.</w:t>
      </w:r>
    </w:p>
    <w:p>
      <w:pPr>
        <w:widowControl/>
      </w:pPr>
      <w:r>
        <w:t>Für eine Positionstherapie ist daher die diagnostische Einordnung wichtiger als eine allgemeine Aussage, Rückenlage sei für alle schlecht. Manche Personen haben auch in Seitenlage relevante Ereignisse. Andere tolerieren eine bestimmte Lage wegen Schmerzen nicht. Der Erfolg wird an verbleibender Atemstörung und Alltagssymptomen gemessen, nicht allein daran, ob ein Sensor weniger Rückenlage meldet. Ein Kissen kann die Durchführung unterstützen, muss aber in dieses Gesamtkonzept passen.</w:t>
      </w:r>
    </w:p>
    <w:p>
      <w:pPr>
        <w:pStyle w:val="Heading1"/>
      </w:pPr>
      <w:r>
        <w:t>7 Hypothetischer Fall von leiserem Schnarchen</w:t>
      </w:r>
    </w:p>
    <w:p>
      <w:pPr>
        <w:widowControl/>
      </w:pPr>
      <w:r>
        <w:t>Ein Partner berichtet, ein neues Kissen habe das Schnarchen deutlich reduziert. Die betroffene Person ist tagsüber weiterhin sehr schläfrig. Diese Kombination sollte nicht als abgeschlossene Lösung gewertet werden.</w:t>
      </w:r>
    </w:p>
    <w:p>
      <w:pPr>
        <w:widowControl/>
      </w:pPr>
      <w:r>
        <w:t>Die Geräuschänderung kann real sein, während Atemereignisse fortbestehen. Eine objektive Untersuchung kann klären, ob und welche Störung vorliegt. Die Beratung dokumentiert die Kissenänderung, empfiehlt aber nicht, eine bestehende Therapie eigenständig abzusetzen. Wenn später eine positionsabhängige Komponente bestätigt wird, kann die ergonomische Unterstützung der geeigneten Lage gezielt verbessert werden. So bleibt der Beitrag des Bettes konkret, ohne eine akustische Beobachtung in eine medizinische Erfolgsmeldung umzudeuten.</w:t>
      </w:r>
    </w:p>
    <w:p>
      <w:pPr>
        <w:pStyle w:val="Heading1"/>
      </w:pPr>
      <w:r>
        <w:t>8 Kissenhöhe unter Belastung beurteilen</w:t>
      </w:r>
    </w:p>
    <w:p>
      <w:pPr>
        <w:widowControl/>
      </w:pPr>
      <w:r>
        <w:t>Die nominelle Höhe eines Kissens sagt wenig darüber aus, wo der Kopf unter Last tatsächlich liegt. Füllung, Form, Schulterbreite und Einsinken in die Matratze bestimmen die resultierende Haltung. Eine weichere Schulterzone kann eine andere Kissenhöhe erfordern als eine feste Oberfläche.</w:t>
      </w:r>
    </w:p>
    <w:p>
      <w:pPr>
        <w:widowControl/>
      </w:pPr>
      <w:r>
        <w:t>Die Probe sollte daher auf dem vorgesehenen System und in der üblichen Lage stattfinden. Auch die Möglichkeit, sich im Schlaf anders zu positionieren, zählt. Ein Kissen, das eine Lage nur im Wachzustand erzwingt, aber nachts unbequem wird, bietet keine verlässliche Unterstützung. Ergonomische Passung und Atemtherapie werden getrennt geprüft.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Normales Kopfkissen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Ergonomische Unterstützung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automatische Apnoetherapie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Seitenschläferkissen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Lagekomfort unterstützen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Rückenlagevermeidung nicht garantiert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Positionstherapiegerät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Gezielte Reaktion auf Rückenlage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Wirksamkeit produktspezifisch prüfen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Medizinische Atemtherapie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Behandlung nach Diagnose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durch leiseres Schnarchen ersetzen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AHI und Lagebezug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Schlafmedizinische Untersuchung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Gesamtwert und nicht rückenseitige Werte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Sauerstoffparameter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Validierte 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Geräusche allein reichen nicht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Rückenlagezeit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Positionssensor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Nutzungstreue und Wirksamkeit trennen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Komfort und Tagesschläfrigkeit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Getrennte Erhebung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Weniger Ereignisse kann ohne Symptomänderung auftreten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Produktversuch sollte nur klar definierte Zielgruppen einschließen und mit schlafmedizinischer Begleitung stattfinden. Ausgangsuntersuchung und Nachmessung verwenden dieselbe Methodik. Ein Vergleichskissen sollte eine glaubwürdige Kontrollbedingung schaffen, ohne notwendige Therapien abzusetzen. Erfasst werden Lagezeit, Atemereignisse, Sauerstoffparameter, Schlafunterbrechungen und Beschwerden durch die Lagerung. Die primäre Frage lautet, ob das konkrete Produkt bei nachgewiesener Positionsabhängigkeit die relevanten Ereignisse reduziert. Ein separater Komforttest kann die ergonomische Passung prüfen, ist aber kein Ersatz für diesen Wirksamkeitsnachweis.</w:t>
      </w:r>
    </w:p>
    <w:p>
      <w:pPr>
        <w:pStyle w:val="Heading1"/>
      </w:pPr>
      <w:r>
        <w:t>Konsequenzen für STOLL und die Beratung</w:t>
      </w:r>
    </w:p>
    <w:p>
      <w:pPr>
        <w:widowControl/>
      </w:pPr>
      <w:r>
        <w:t>STOLL kann Kissen im belasteten Gesamtsystem anpassen und die Toleranz der Seitenlage prüfen. Bei bekannter Apnoe sollte die Beratung nach der ärztlichen Empfehlung fragen. Eine geeignete Aussage wäre „unterstützt eine bequeme Seitenlage“; „behandelt Ihre Apnoe“ erfordert eine medizinisch abgesicherte produktspezifische Grundlage. Der Erfolg wird nicht allein an der Rückmeldung des Partners über Schnarchlautstärke festgemacht. Für bestimmte Menschen ist eine andere Lösung sinnvoller als eine erzwungene Lage.</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Lagerung hilft vor allem bei nachgewiesener Positionsabhängigkeit. Die Schlafposition kann die Offenheit der oberen Atemwege beeinflussen.</w:t>
      </w:r>
    </w:p>
    <w:p>
      <w:pPr>
        <w:pStyle w:val="Heading1"/>
      </w:pPr>
      <w:r>
        <w:t>Quellen und Grenzen der Übertragbarkeit</w:t>
      </w:r>
    </w:p>
    <w:p>
      <w:pPr>
        <w:keepNext/>
        <w:keepLines/>
      </w:pPr>
      <w:r>
        <w:t xml:space="preserve">[1] </w:t>
      </w:r>
      <w:hyperlink r:id="rId11">
        <w:r>
          <w:rPr>
            <w:color w:val="155D76"/>
          </w:rPr>
          <w:t>Positioning pillow in positional sleep apnea prospective study</w:t>
        </w:r>
      </w:hyperlink>
      <w:r>
        <w:br/>
        <w:t>28 Personen; prospektive Kohorte. Zugriff 30 September 2026.</w:t>
      </w:r>
    </w:p>
    <w:p>
      <w:pPr>
        <w:keepNext/>
        <w:keepLines/>
      </w:pPr>
      <w:r>
        <w:t xml:space="preserve">[2] </w:t>
      </w:r>
      <w:hyperlink r:id="rId12">
        <w:r>
          <w:rPr>
            <w:color w:val="155D76"/>
          </w:rPr>
          <w:t>Cervical positional effects on snoring and apneas</w:t>
        </w:r>
      </w:hyperlink>
      <w:r>
        <w:br/>
        <w:t>Klinische Untersuchung eines speziellen Kissens. Zugriff 30 September 2026.</w:t>
      </w:r>
    </w:p>
    <w:p>
      <w:pPr>
        <w:keepNext/>
        <w:keepLines/>
      </w:pPr>
      <w:r>
        <w:t xml:space="preserve">[3] </w:t>
      </w:r>
      <w:hyperlink r:id="rId13">
        <w:r>
          <w:rPr>
            <w:color w:val="155D76"/>
          </w:rPr>
          <w:t>Kelly und Kollegen Vibrotactile positional therapy 2026</w:t>
        </w:r>
      </w:hyperlink>
      <w:r>
        <w:br/>
        <w:t>Randomisierte Studie mit Scheinintervention; keine passive Kissenstudie. Zugriff 30 September 2026.</w:t>
      </w:r>
    </w:p>
    <w:p>
      <w:r>
        <w:rPr>
          <w:i/>
        </w:rPr>
        <w:t>Begleitseite: 34.html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34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9516264/" TargetMode="External"/><Relationship Id="rId12" Type="http://schemas.openxmlformats.org/officeDocument/2006/relationships/hyperlink" Target="https://pubmed.ncbi.nlm.nih.gov/11382876/" TargetMode="External"/><Relationship Id="rId13" Type="http://schemas.openxmlformats.org/officeDocument/2006/relationships/hyperlink" Target="https://pubmed.ncbi.nlm.nih.gov/409929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