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TOG Raumtemperatur und saisonale Bettdeckenwahl</w:t>
      </w:r>
    </w:p>
    <w:p>
      <w:pPr>
        <w:spacing w:after="240"/>
      </w:pPr>
      <w:r>
        <w:t>Thema 124  |  Klima und Materialien</w:t>
      </w:r>
    </w:p>
    <w:p>
      <w:r>
        <w:rPr>
          <w:b/>
        </w:rPr>
        <w:t>TOG beschreibt Isolation und keine universelle Jahreszeitenzuordnung</w:t>
      </w:r>
    </w:p>
    <w:p>
      <w:pPr>
        <w:widowControl/>
      </w:pPr>
      <w:r>
        <w:t>Der TOG Wert ist eine Einheit für thermischen Widerstand. Für die passende Bettdecke zählen daneben Raumtemperatur, Kleidung, individuelle Wärmeproduktion und Feuchteabgabe. Die Analyse erklärt, wie saisonale Auswahl ohne starre allgemeine Temperaturtabellen erfolgen kann.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Einheit und physikalische Bedeutung</w:t>
      </w:r>
    </w:p>
    <w:p>
      <w:pPr>
        <w:widowControl/>
      </w:pPr>
      <w:r>
        <w:t>Ein TOG entspricht einem thermischen Widerstand von 0,1 Quadratmeter Kelvin pro Watt. Bei sonst vergleichbaren stationären Bedingungen hemmt ein höherer Widerstand den Wärmestrom stärker. Das bedeutet nicht, dass die Decke aktiv Wärme erzeugt. Prüfmethoden für thermischen Widerstand definieren konkrete Randbedingungen; ISO 5085 1 beschreibt beispielsweise eine Methode für geringe Widerstände. [1] Für hoch isolierende fertige Decken muss die passende Prüfmethode und ihr Geltungsbereich geklärt werden.</w:t>
      </w:r>
    </w:p>
    <w:p>
      <w:pPr>
        <w:pStyle w:val="Heading1"/>
      </w:pPr>
      <w:r>
        <w:t>2 Warum Raumtemperatur allein nicht reicht</w:t>
      </w:r>
    </w:p>
    <w:p>
      <w:pPr>
        <w:widowControl/>
      </w:pPr>
      <w:r>
        <w:t>Die wirksame Isolation verändert sich durch Bausch, Feuchtigkeit, Kompression und Randöffnungen. Schlafkleidung und Matratze tragen zusätzlich bei. Zwei Personen unter derselben Decke können deshalb verschieden warm empfinden. Experimentelle Forschung zu Schlafkleidung und Bettmaterialien bei verschiedenen Raumtemperaturen zeigt solche Wechselwirkungen. [2] Eine Saisonangabe Sommer oder Winter ist eine praktische Orientierung, keine präzise physiologische Klassifikation. Kinder, ältere oder gesundheitlich beeinträchtigte Personen benötigen gegebenenfalls andere Anforderungen als gesunde Erwachsene.</w:t>
      </w:r>
    </w:p>
    <w:p>
      <w:pPr>
        <w:pStyle w:val="Heading1"/>
      </w:pPr>
      <w:r>
        <w:t>3 Modulare und saisonale Auswahl</w:t>
      </w:r>
    </w:p>
    <w:p>
      <w:pPr>
        <w:widowControl/>
      </w:pPr>
      <w:r>
        <w:t>Eine leichtere Decke kann in warmen Bedingungen sinnvoll sein, während bei Kälte mehr Isolation benötigt wird. Kombinierbare Decken erleichtern Anpassung, aber die Widerstände addieren sich im realen Gebrauch nicht immer exakt, weil Zwischenluft und Kompression mitwirken. Ein passender Bezug und ausreichende Trocknung bleiben relevant. Die Auswahl wird anhand wiederholter Rückmeldung zu Wärme, Schwitzen und nächtlichem Aufdecken korrigiert. Ein Rechner kann Einheiten umrechnen, aber keine individuelle ideale TOG Zahl diagnostizieren.</w:t>
      </w:r>
    </w:p>
    <w:p>
      <w:pPr>
        <w:pStyle w:val="Heading1"/>
      </w:pPr>
      <w:r>
        <w:t>4 Einheitenrechnung ohne persönliche Sollzahl</w:t>
      </w:r>
    </w:p>
    <w:p>
      <w:pPr>
        <w:widowControl/>
      </w:pPr>
      <w:r>
        <w:t>Ein gemessener Widerstand von beispielsweise 0,8 Quadratmeter Kelvin pro Watt entspricht rechnerisch acht TOG. Dieser reine Umrechnungsfall sagt nicht, für welche Person oder Raumtemperatur die Decke ideal ist. Ebenso beschreibt eine Verdopplung des Widerstands nicht einfach eine Verdopplung des empfundenen Warmseins. Der Körper und die Umgebung reagieren auf die veränderte Wärmebilanz. Für die Auswahl wird die technische Angabe deshalb mit realer Nutzung kombiniert. Ein saisonaler Wechsel kann sinnvoll sein, ohne dass jede Jahreszeit eine universell richtige TOG Zahl besitzt.</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Niedrige Isolation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Erleichtert Wärmeabgabe in warmem Kontext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bei Kälte unzureichend sein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Hohe Isolation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Verringert Wärmeverlust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Wärme und Feuchte stauen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Kombinierbare Decken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Saisonale Anpassung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Realer Gesamtwiderstand gesondert prüfen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TOG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Thermischer Widerstand mit Prüfmethode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aktive Heizleistung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Kontaktklima</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Temperatur und Feuchte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Raumwert bildet das Bett nicht vollständig ab</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Nutzerkomfort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Wärme Schwitzen und Aufdecken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Individuell und saisonal veränderlich</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Vergleich dokumentiert gemessenen thermischen Widerstand, Raumklima, Kleidung und Deckenaufbau. Mehrere Nächte erfassen Wärmeempfinden und Aufdeckverhalten. Die Prüfung der Feuchteabgabe erfolgt zusätzlich. Produktangaben nennen Einheit und Methode statt nur einer Saisonbezeichnung.</w:t>
      </w:r>
    </w:p>
    <w:p>
      <w:pPr>
        <w:pStyle w:val="Heading1"/>
      </w:pPr>
      <w:r>
        <w:t>Konsequenzen für STOLL und die Beratung</w:t>
      </w:r>
    </w:p>
    <w:p>
      <w:pPr>
        <w:widowControl/>
      </w:pPr>
      <w:r>
        <w:t>STOLL kann eine Ausgangsauswahl mit anschließender Anpassung anbieten. TOG ist ein hilfreicher technischer Vergleich, wenn die Messbedingungen klar sind. Eine allgemeine Tabelle ersetzt die individuelle Rückmeldung nicht.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TOG beschreibt Isolation und keine universelle Jahreszeitenzuordnung. Der TOG Wert ist eine Einheit für thermischen Widerstand.</w:t>
      </w:r>
    </w:p>
    <w:p>
      <w:pPr>
        <w:pStyle w:val="Heading1"/>
      </w:pPr>
      <w:r>
        <w:t>Quellen und Grenzen der Übertragbarkeit</w:t>
      </w:r>
    </w:p>
    <w:p>
      <w:pPr>
        <w:keepNext/>
        <w:keepLines/>
      </w:pPr>
      <w:r>
        <w:t xml:space="preserve">[1] </w:t>
      </w:r>
      <w:hyperlink r:id="rId11">
        <w:r>
          <w:rPr>
            <w:color w:val="155D76"/>
          </w:rPr>
          <w:t>ISO 5085 1 Thermal resistance of textiles</w:t>
        </w:r>
      </w:hyperlink>
      <w:r>
        <w:br/>
        <w:t>Offizielle Beschreibung einer Methode für geringen thermischen Widerstand; passende Methode für fertige Decken gesondert bestimmen. Zugriff 30 September 2026.</w:t>
      </w:r>
    </w:p>
    <w:p>
      <w:pPr>
        <w:keepNext/>
        <w:keepLines/>
      </w:pPr>
      <w:r>
        <w:t xml:space="preserve">[2] </w:t>
      </w:r>
      <w:hyperlink r:id="rId12">
        <w:r>
          <w:rPr>
            <w:color w:val="155D76"/>
          </w:rPr>
          <w:t>Effects of sleepwear and bedding at 17 and 22 degrees Celsius</w:t>
        </w:r>
      </w:hyperlink>
      <w:r>
        <w:br/>
        <w:t>Faktorieller Versuch mit bestimmten Kleidungs und Bettmaterialien; keine allgemeine Faserhierarchie. Zugriff 30 September 2026.</w:t>
      </w:r>
    </w:p>
    <w:p>
      <w:r>
        <w:rPr>
          <w:i/>
        </w:rPr>
        <w:t>Begleitseite: 124.html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124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so.org/standard/11106.html" TargetMode="External"/><Relationship Id="rId12" Type="http://schemas.openxmlformats.org/officeDocument/2006/relationships/hyperlink" Target="https://pubmed.ncbi.nlm.nih.gov/272178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